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760A2" w14:textId="77777777" w:rsidR="00B71D26" w:rsidRPr="00B71D26" w:rsidRDefault="00B71D26" w:rsidP="00B71D26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B71D26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>Объем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p w14:paraId="1EA3008B" w14:textId="77777777" w:rsidR="00B71D26" w:rsidRPr="00B71D26" w:rsidRDefault="00B71D26" w:rsidP="00B71D2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6EF9023A" w14:textId="77777777" w:rsidR="00B71D26" w:rsidRDefault="00B71D26" w:rsidP="00B71D26">
      <w:pPr>
        <w:pStyle w:val="11"/>
        <w:shd w:val="clear" w:color="auto" w:fill="auto"/>
        <w:spacing w:after="0" w:line="290" w:lineRule="auto"/>
        <w:ind w:firstLine="0"/>
        <w:jc w:val="center"/>
      </w:pPr>
    </w:p>
    <w:p w14:paraId="1A574B2B" w14:textId="7032FBF6" w:rsidR="00B71D26" w:rsidRPr="00D544CC" w:rsidRDefault="00B71D26" w:rsidP="00B71D26">
      <w:pPr>
        <w:pStyle w:val="11"/>
        <w:shd w:val="clear" w:color="auto" w:fill="auto"/>
        <w:spacing w:after="0" w:line="290" w:lineRule="auto"/>
        <w:ind w:firstLine="0"/>
        <w:jc w:val="center"/>
      </w:pPr>
      <w:r w:rsidRPr="00D544CC">
        <w:t>Финансирование МБДОУ №7 «Ягодка»</w:t>
      </w:r>
    </w:p>
    <w:p w14:paraId="21EB6E84" w14:textId="77777777" w:rsidR="00B71D26" w:rsidRPr="00D544CC" w:rsidRDefault="00B71D26" w:rsidP="00B71D26">
      <w:pPr>
        <w:pStyle w:val="11"/>
        <w:shd w:val="clear" w:color="auto" w:fill="auto"/>
        <w:spacing w:after="340" w:line="290" w:lineRule="auto"/>
        <w:ind w:firstLine="0"/>
        <w:jc w:val="center"/>
      </w:pPr>
      <w:r w:rsidRPr="00D544CC">
        <w:t>Шкотовского муниципального округа Приморского края</w:t>
      </w:r>
      <w:r w:rsidRPr="00D544CC">
        <w:br/>
        <w:t>осуществляется за счёт бюджетных ассигнований краевого и местного бюджета.</w:t>
      </w:r>
    </w:p>
    <w:p w14:paraId="5FFB72C7" w14:textId="77777777" w:rsidR="00B71D26" w:rsidRPr="00D544CC" w:rsidRDefault="00B71D26" w:rsidP="00B71D26">
      <w:pPr>
        <w:pStyle w:val="32"/>
        <w:keepNext/>
        <w:keepLines/>
        <w:shd w:val="clear" w:color="auto" w:fill="auto"/>
        <w:spacing w:after="280"/>
        <w:ind w:firstLine="20"/>
      </w:pPr>
      <w:bookmarkStart w:id="0" w:name="bookmark0"/>
      <w:bookmarkStart w:id="1" w:name="bookmark1"/>
      <w:r w:rsidRPr="00D544CC">
        <w:t>Информация об объёме образовательной деятельности, финансовое обеспечение которой осуществляется за счёт бюджетных ассигнований:</w:t>
      </w:r>
      <w:bookmarkEnd w:id="0"/>
      <w:bookmarkEnd w:id="1"/>
    </w:p>
    <w:p w14:paraId="4C6F184E" w14:textId="77777777" w:rsidR="00B71D26" w:rsidRPr="00D544CC" w:rsidRDefault="00B71D26" w:rsidP="00B71D26">
      <w:pPr>
        <w:pStyle w:val="11"/>
        <w:shd w:val="clear" w:color="auto" w:fill="auto"/>
        <w:spacing w:after="280" w:line="298" w:lineRule="auto"/>
        <w:ind w:firstLine="460"/>
      </w:pPr>
      <w:r w:rsidRPr="00D544CC">
        <w:t xml:space="preserve">общее количество обучающихся в 2023 - 2024 учебном году в ДОУ - </w:t>
      </w:r>
      <w:r w:rsidRPr="00B71D26">
        <w:rPr>
          <w:b/>
          <w:bCs/>
          <w:u w:val="single"/>
        </w:rPr>
        <w:t>134</w:t>
      </w:r>
      <w:r w:rsidRPr="00B71D26">
        <w:rPr>
          <w:b/>
          <w:bCs/>
        </w:rPr>
        <w:t xml:space="preserve"> человек</w:t>
      </w:r>
    </w:p>
    <w:p w14:paraId="5D044446" w14:textId="77777777" w:rsidR="00B71D26" w:rsidRPr="00D544CC" w:rsidRDefault="00B71D26" w:rsidP="00B71D26">
      <w:pPr>
        <w:pStyle w:val="11"/>
        <w:shd w:val="clear" w:color="auto" w:fill="auto"/>
        <w:spacing w:after="280" w:line="298" w:lineRule="auto"/>
        <w:ind w:firstLine="460"/>
      </w:pPr>
      <w:r w:rsidRPr="00D544CC">
        <w:t>объём образовательной деятельности за счёт бюджетных ассигнований составляет:</w:t>
      </w:r>
    </w:p>
    <w:p w14:paraId="07BC0667" w14:textId="1955E934" w:rsidR="00B71D26" w:rsidRPr="00D544CC" w:rsidRDefault="00B71D26" w:rsidP="00B71D26">
      <w:pPr>
        <w:pStyle w:val="11"/>
        <w:shd w:val="clear" w:color="auto" w:fill="auto"/>
        <w:tabs>
          <w:tab w:val="left" w:leader="underscore" w:pos="7086"/>
        </w:tabs>
        <w:spacing w:after="340"/>
        <w:ind w:firstLine="460"/>
      </w:pPr>
      <w:r w:rsidRPr="00D544CC">
        <w:t>за счёт бюджетных ассигнований федерального бюджета -</w:t>
      </w:r>
      <w:r>
        <w:t xml:space="preserve"> </w:t>
      </w:r>
      <w:r w:rsidRPr="00B71D26">
        <w:rPr>
          <w:b/>
          <w:bCs/>
        </w:rPr>
        <w:t xml:space="preserve">0 </w:t>
      </w:r>
      <w:r w:rsidRPr="00B71D26">
        <w:rPr>
          <w:b/>
          <w:bCs/>
        </w:rPr>
        <w:t>человек</w:t>
      </w:r>
    </w:p>
    <w:p w14:paraId="534E5025" w14:textId="6D7FA06C" w:rsidR="00B71D26" w:rsidRPr="00D544CC" w:rsidRDefault="00B71D26" w:rsidP="00B71D26">
      <w:pPr>
        <w:pStyle w:val="11"/>
        <w:shd w:val="clear" w:color="auto" w:fill="auto"/>
        <w:tabs>
          <w:tab w:val="left" w:leader="underscore" w:pos="8150"/>
        </w:tabs>
        <w:spacing w:after="340"/>
        <w:ind w:firstLine="460"/>
      </w:pPr>
      <w:r w:rsidRPr="00D544CC">
        <w:t xml:space="preserve">за счёт бюджетных ассигнований субъекта Российской Федерации </w:t>
      </w:r>
      <w:r>
        <w:t xml:space="preserve">– </w:t>
      </w:r>
      <w:r w:rsidRPr="00B71D26">
        <w:rPr>
          <w:b/>
          <w:bCs/>
        </w:rPr>
        <w:t xml:space="preserve">0 </w:t>
      </w:r>
      <w:r w:rsidRPr="00B71D26">
        <w:rPr>
          <w:b/>
          <w:bCs/>
        </w:rPr>
        <w:t>человек</w:t>
      </w:r>
    </w:p>
    <w:p w14:paraId="7E657427" w14:textId="4DA59F59" w:rsidR="00B71D26" w:rsidRPr="00B71D26" w:rsidRDefault="00B71D26" w:rsidP="00B71D26">
      <w:pPr>
        <w:pStyle w:val="11"/>
        <w:shd w:val="clear" w:color="auto" w:fill="auto"/>
        <w:spacing w:after="340"/>
        <w:ind w:firstLine="460"/>
        <w:rPr>
          <w:b/>
          <w:bCs/>
        </w:rPr>
      </w:pPr>
      <w:r w:rsidRPr="00D544CC">
        <w:t xml:space="preserve">за счёт бюджетных ассигнований местного бюджета – человек    </w:t>
      </w:r>
      <w:r w:rsidRPr="00B71D26">
        <w:rPr>
          <w:b/>
          <w:bCs/>
          <w:u w:val="single"/>
        </w:rPr>
        <w:t>134</w:t>
      </w:r>
      <w:r>
        <w:rPr>
          <w:b/>
          <w:bCs/>
          <w:u w:val="single"/>
        </w:rPr>
        <w:t xml:space="preserve"> человек</w:t>
      </w:r>
    </w:p>
    <w:p w14:paraId="1525FEC5" w14:textId="7C6CBD05" w:rsidR="00B71D26" w:rsidRPr="00D544CC" w:rsidRDefault="00B71D26" w:rsidP="00B71D26">
      <w:pPr>
        <w:pStyle w:val="11"/>
        <w:shd w:val="clear" w:color="auto" w:fill="auto"/>
        <w:tabs>
          <w:tab w:val="left" w:leader="underscore" w:pos="7638"/>
        </w:tabs>
        <w:spacing w:after="340"/>
        <w:ind w:firstLine="460"/>
      </w:pPr>
      <w:r w:rsidRPr="00D544CC">
        <w:t xml:space="preserve">по договорам об образовании за счёт средств физических лиц </w:t>
      </w:r>
      <w:r>
        <w:t>–</w:t>
      </w:r>
      <w:r w:rsidRPr="00D544CC">
        <w:t xml:space="preserve"> </w:t>
      </w:r>
      <w:r w:rsidRPr="00B71D26">
        <w:rPr>
          <w:b/>
          <w:bCs/>
        </w:rPr>
        <w:t xml:space="preserve">0 </w:t>
      </w:r>
      <w:r w:rsidRPr="00B71D26">
        <w:rPr>
          <w:b/>
          <w:bCs/>
        </w:rPr>
        <w:t>человек</w:t>
      </w:r>
    </w:p>
    <w:p w14:paraId="6DAB961E" w14:textId="220C7469" w:rsidR="00B71D26" w:rsidRPr="00D544CC" w:rsidRDefault="00B71D26" w:rsidP="00B71D26">
      <w:pPr>
        <w:pStyle w:val="11"/>
        <w:shd w:val="clear" w:color="auto" w:fill="auto"/>
        <w:tabs>
          <w:tab w:val="left" w:leader="underscore" w:pos="7086"/>
        </w:tabs>
        <w:spacing w:after="340"/>
        <w:ind w:firstLine="460"/>
      </w:pPr>
      <w:r w:rsidRPr="00D544CC">
        <w:t xml:space="preserve">по договорам об образовании за счёт юридических лиц </w:t>
      </w:r>
      <w:r>
        <w:t xml:space="preserve">– </w:t>
      </w:r>
      <w:r w:rsidRPr="00B71D26">
        <w:rPr>
          <w:b/>
          <w:bCs/>
        </w:rPr>
        <w:t xml:space="preserve">0 </w:t>
      </w:r>
      <w:r w:rsidRPr="00B71D26">
        <w:rPr>
          <w:b/>
          <w:bCs/>
        </w:rPr>
        <w:t>человек</w:t>
      </w:r>
    </w:p>
    <w:p w14:paraId="6AAAF2D5" w14:textId="07803294" w:rsidR="00B71D26" w:rsidRPr="00D544CC" w:rsidRDefault="00B71D26" w:rsidP="00B71D26">
      <w:pPr>
        <w:pStyle w:val="32"/>
        <w:keepNext/>
        <w:keepLines/>
        <w:shd w:val="clear" w:color="auto" w:fill="auto"/>
        <w:spacing w:after="340" w:line="240" w:lineRule="auto"/>
        <w:ind w:left="0" w:firstLine="460"/>
      </w:pPr>
      <w:bookmarkStart w:id="2" w:name="bookmark2"/>
      <w:bookmarkStart w:id="3" w:name="bookmark3"/>
      <w:r w:rsidRPr="00D544CC">
        <w:t>на 31.12.202</w:t>
      </w:r>
      <w:r>
        <w:t>4</w:t>
      </w:r>
      <w:r w:rsidRPr="00D544CC">
        <w:t xml:space="preserve"> год поступления бюджетных ассигнований составили:</w:t>
      </w:r>
      <w:bookmarkEnd w:id="2"/>
      <w:bookmarkEnd w:id="3"/>
    </w:p>
    <w:p w14:paraId="3B32D1FC" w14:textId="77777777" w:rsidR="00B71D26" w:rsidRPr="00D544CC" w:rsidRDefault="00B71D26" w:rsidP="00B71D26">
      <w:pPr>
        <w:pStyle w:val="11"/>
        <w:shd w:val="clear" w:color="auto" w:fill="auto"/>
        <w:tabs>
          <w:tab w:val="left" w:pos="6386"/>
        </w:tabs>
        <w:spacing w:after="60"/>
        <w:ind w:firstLine="460"/>
      </w:pPr>
      <w:r w:rsidRPr="00D544CC">
        <w:t xml:space="preserve">из бюджета субъекта Российской Федерации </w:t>
      </w:r>
      <w:r w:rsidRPr="00B71D26">
        <w:rPr>
          <w:b/>
          <w:bCs/>
          <w:u w:val="single"/>
        </w:rPr>
        <w:t>13 415,</w:t>
      </w:r>
      <w:proofErr w:type="gramStart"/>
      <w:r w:rsidRPr="00B71D26">
        <w:rPr>
          <w:b/>
          <w:bCs/>
          <w:u w:val="single"/>
        </w:rPr>
        <w:t>7</w:t>
      </w:r>
      <w:r w:rsidRPr="00B71D26">
        <w:rPr>
          <w:b/>
          <w:bCs/>
        </w:rPr>
        <w:t xml:space="preserve">  </w:t>
      </w:r>
      <w:proofErr w:type="spellStart"/>
      <w:r w:rsidRPr="00B71D26">
        <w:rPr>
          <w:b/>
          <w:bCs/>
        </w:rPr>
        <w:t>тыс.руб</w:t>
      </w:r>
      <w:proofErr w:type="spellEnd"/>
      <w:r w:rsidRPr="00D544CC">
        <w:t>.</w:t>
      </w:r>
      <w:proofErr w:type="gramEnd"/>
      <w:r w:rsidRPr="00D544CC">
        <w:t>, что</w:t>
      </w:r>
    </w:p>
    <w:p w14:paraId="27AE8D03" w14:textId="77777777" w:rsidR="00B71D26" w:rsidRPr="00D544CC" w:rsidRDefault="00B71D26" w:rsidP="00B71D26">
      <w:pPr>
        <w:pStyle w:val="11"/>
        <w:shd w:val="clear" w:color="auto" w:fill="auto"/>
        <w:tabs>
          <w:tab w:val="left" w:pos="2440"/>
        </w:tabs>
        <w:spacing w:after="340"/>
        <w:ind w:firstLine="460"/>
      </w:pPr>
      <w:r w:rsidRPr="00D544CC">
        <w:t xml:space="preserve">составляет </w:t>
      </w:r>
      <w:r w:rsidRPr="00B71D26">
        <w:rPr>
          <w:b/>
          <w:bCs/>
          <w:u w:val="single"/>
        </w:rPr>
        <w:t>45,32</w:t>
      </w:r>
      <w:r w:rsidRPr="00B71D26">
        <w:rPr>
          <w:b/>
          <w:bCs/>
          <w:i/>
          <w:iCs/>
        </w:rPr>
        <w:t xml:space="preserve"> </w:t>
      </w:r>
      <w:r w:rsidRPr="00B71D26">
        <w:rPr>
          <w:b/>
          <w:bCs/>
        </w:rPr>
        <w:t>%</w:t>
      </w:r>
      <w:r w:rsidRPr="00D544CC">
        <w:t xml:space="preserve"> всех поступлений</w:t>
      </w:r>
    </w:p>
    <w:p w14:paraId="6E64651C" w14:textId="77777777" w:rsidR="00B71D26" w:rsidRPr="00D544CC" w:rsidRDefault="00B71D26" w:rsidP="00B71D26">
      <w:pPr>
        <w:pStyle w:val="11"/>
        <w:shd w:val="clear" w:color="auto" w:fill="auto"/>
        <w:tabs>
          <w:tab w:val="left" w:pos="3826"/>
          <w:tab w:val="left" w:leader="underscore" w:pos="8702"/>
          <w:tab w:val="left" w:leader="underscore" w:pos="8829"/>
        </w:tabs>
        <w:spacing w:after="60"/>
        <w:ind w:firstLine="460"/>
      </w:pPr>
      <w:r w:rsidRPr="00D544CC">
        <w:t xml:space="preserve">из местного бюджета </w:t>
      </w:r>
      <w:r w:rsidRPr="00B71D26">
        <w:rPr>
          <w:b/>
          <w:bCs/>
          <w:u w:val="single"/>
        </w:rPr>
        <w:t>13 252,5</w:t>
      </w:r>
      <w:r w:rsidRPr="00B71D26">
        <w:rPr>
          <w:b/>
          <w:bCs/>
        </w:rPr>
        <w:t xml:space="preserve"> </w:t>
      </w:r>
      <w:proofErr w:type="spellStart"/>
      <w:r w:rsidRPr="00B71D26">
        <w:rPr>
          <w:b/>
          <w:bCs/>
        </w:rPr>
        <w:t>тыс.руб</w:t>
      </w:r>
      <w:proofErr w:type="spellEnd"/>
      <w:r w:rsidRPr="00D544CC">
        <w:t xml:space="preserve">., что составляет </w:t>
      </w:r>
      <w:r w:rsidRPr="00B71D26">
        <w:rPr>
          <w:b/>
          <w:bCs/>
          <w:u w:val="single"/>
        </w:rPr>
        <w:t>44,76</w:t>
      </w:r>
      <w:r w:rsidRPr="00B71D26">
        <w:rPr>
          <w:b/>
          <w:bCs/>
        </w:rPr>
        <w:t xml:space="preserve"> %</w:t>
      </w:r>
      <w:r w:rsidRPr="00D544CC">
        <w:t xml:space="preserve"> всех</w:t>
      </w:r>
    </w:p>
    <w:p w14:paraId="1C87C5C8" w14:textId="77777777" w:rsidR="00B71D26" w:rsidRPr="00D544CC" w:rsidRDefault="00B71D26" w:rsidP="00B71D26">
      <w:pPr>
        <w:pStyle w:val="11"/>
        <w:shd w:val="clear" w:color="auto" w:fill="auto"/>
        <w:spacing w:after="0"/>
        <w:ind w:firstLine="460"/>
      </w:pPr>
      <w:r w:rsidRPr="00D544CC">
        <w:t>поступлений</w:t>
      </w:r>
    </w:p>
    <w:p w14:paraId="1FBB3EA2" w14:textId="77777777" w:rsidR="00B71D26" w:rsidRPr="00D544CC" w:rsidRDefault="00B71D26" w:rsidP="00B71D26">
      <w:pPr>
        <w:pStyle w:val="11"/>
        <w:shd w:val="clear" w:color="auto" w:fill="auto"/>
        <w:spacing w:after="0"/>
        <w:ind w:firstLine="460"/>
      </w:pPr>
    </w:p>
    <w:p w14:paraId="6D5E906F" w14:textId="77777777" w:rsidR="00B71D26" w:rsidRPr="00D544CC" w:rsidRDefault="00B71D26" w:rsidP="00B71D26">
      <w:pPr>
        <w:pStyle w:val="11"/>
        <w:shd w:val="clear" w:color="auto" w:fill="auto"/>
        <w:tabs>
          <w:tab w:val="left" w:pos="5724"/>
        </w:tabs>
        <w:spacing w:after="0"/>
        <w:ind w:firstLine="426"/>
        <w:jc w:val="both"/>
      </w:pPr>
      <w:r w:rsidRPr="00D544CC">
        <w:t xml:space="preserve">внебюджетные поступления </w:t>
      </w:r>
      <w:r w:rsidRPr="00B71D26">
        <w:rPr>
          <w:b/>
          <w:bCs/>
          <w:u w:val="single"/>
        </w:rPr>
        <w:t>2 935,8</w:t>
      </w:r>
      <w:r w:rsidRPr="00B71D26">
        <w:rPr>
          <w:b/>
          <w:bCs/>
        </w:rPr>
        <w:t xml:space="preserve"> тыс. руб</w:t>
      </w:r>
      <w:r w:rsidRPr="00D544CC">
        <w:t xml:space="preserve">., что составляет </w:t>
      </w:r>
      <w:r w:rsidRPr="00B71D26">
        <w:rPr>
          <w:b/>
          <w:bCs/>
          <w:u w:val="single"/>
        </w:rPr>
        <w:t>9,92</w:t>
      </w:r>
      <w:r w:rsidRPr="00B71D26">
        <w:rPr>
          <w:b/>
          <w:bCs/>
        </w:rPr>
        <w:t xml:space="preserve"> %</w:t>
      </w:r>
    </w:p>
    <w:p w14:paraId="5FD7EC61" w14:textId="77777777" w:rsidR="00B71D26" w:rsidRPr="00D544CC" w:rsidRDefault="00B71D26" w:rsidP="00B71D26">
      <w:pPr>
        <w:pStyle w:val="11"/>
        <w:shd w:val="clear" w:color="auto" w:fill="auto"/>
        <w:spacing w:after="0"/>
        <w:ind w:firstLine="426"/>
      </w:pPr>
      <w:r w:rsidRPr="00D544CC">
        <w:t>всех поступлений</w:t>
      </w:r>
    </w:p>
    <w:p w14:paraId="79944164" w14:textId="77777777" w:rsidR="00B71D26" w:rsidRPr="00D544CC" w:rsidRDefault="00B71D26" w:rsidP="00B71D26">
      <w:pPr>
        <w:pStyle w:val="11"/>
        <w:shd w:val="clear" w:color="auto" w:fill="auto"/>
        <w:spacing w:after="320"/>
        <w:ind w:firstLine="460"/>
      </w:pPr>
    </w:p>
    <w:p w14:paraId="58DB17E8" w14:textId="479D98B5" w:rsidR="00B71D26" w:rsidRPr="00B71D26" w:rsidRDefault="00B71D26" w:rsidP="00B71D26">
      <w:pPr>
        <w:rPr>
          <w:rFonts w:ascii="Times New Roman" w:hAnsi="Times New Roman" w:cs="Times New Roman"/>
        </w:rPr>
      </w:pPr>
      <w:r w:rsidRPr="00B71D26">
        <w:rPr>
          <w:rFonts w:ascii="Times New Roman" w:hAnsi="Times New Roman" w:cs="Times New Roman"/>
          <w:color w:val="auto"/>
        </w:rPr>
        <w:t xml:space="preserve">Всего поступлений </w:t>
      </w:r>
      <w:r w:rsidRPr="00B71D26">
        <w:rPr>
          <w:rFonts w:ascii="Times New Roman" w:hAnsi="Times New Roman" w:cs="Times New Roman"/>
          <w:b/>
          <w:bCs/>
          <w:color w:val="auto"/>
          <w:u w:val="single"/>
        </w:rPr>
        <w:t xml:space="preserve">29 604 </w:t>
      </w:r>
      <w:proofErr w:type="spellStart"/>
      <w:proofErr w:type="gramStart"/>
      <w:r w:rsidRPr="00B71D26">
        <w:rPr>
          <w:rFonts w:ascii="Times New Roman" w:hAnsi="Times New Roman" w:cs="Times New Roman"/>
          <w:b/>
          <w:bCs/>
          <w:color w:val="auto"/>
        </w:rPr>
        <w:t>тыс.руб</w:t>
      </w:r>
      <w:proofErr w:type="spellEnd"/>
      <w:proofErr w:type="gramEnd"/>
    </w:p>
    <w:sectPr w:rsidR="00B71D26" w:rsidRPr="00B7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26"/>
    <w:rsid w:val="00A5763D"/>
    <w:rsid w:val="00B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6E073"/>
  <w15:chartTrackingRefBased/>
  <w15:docId w15:val="{2D4E9334-E6EA-4877-83E5-F9D4B232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D2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eastAsia="ru-RU" w:bidi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71D26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D26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D26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D26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D26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D26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D26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D26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D26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1D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71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71D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71D2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71D2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71D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71D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71D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71D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71D26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B71D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D26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B71D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71D26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B71D2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71D26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B71D2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71D2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B71D2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71D26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B71D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1">
    <w:name w:val="Заголовок №3_"/>
    <w:basedOn w:val="a0"/>
    <w:link w:val="32"/>
    <w:rsid w:val="00B71D2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c"/>
    <w:rsid w:val="00B71D26"/>
    <w:pPr>
      <w:shd w:val="clear" w:color="auto" w:fill="FFFFFF"/>
      <w:spacing w:after="330"/>
      <w:ind w:firstLine="400"/>
    </w:pPr>
    <w:rPr>
      <w:rFonts w:ascii="Times New Roman" w:eastAsia="Times New Roman" w:hAnsi="Times New Roman" w:cs="Times New Roman"/>
      <w:color w:val="auto"/>
      <w:kern w:val="2"/>
      <w:lang w:eastAsia="en-US" w:bidi="ar-SA"/>
      <w14:ligatures w14:val="standardContextual"/>
    </w:rPr>
  </w:style>
  <w:style w:type="paragraph" w:customStyle="1" w:styleId="32">
    <w:name w:val="Заголовок №3"/>
    <w:basedOn w:val="a"/>
    <w:link w:val="31"/>
    <w:rsid w:val="00B71D26"/>
    <w:pPr>
      <w:shd w:val="clear" w:color="auto" w:fill="FFFFFF"/>
      <w:spacing w:after="310" w:line="298" w:lineRule="auto"/>
      <w:ind w:left="460" w:firstLine="240"/>
      <w:outlineLvl w:val="2"/>
    </w:pPr>
    <w:rPr>
      <w:rFonts w:ascii="Times New Roman" w:eastAsia="Times New Roman" w:hAnsi="Times New Roman" w:cs="Times New Roman"/>
      <w:b/>
      <w:bCs/>
      <w:color w:val="auto"/>
      <w:kern w:val="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drUuJr7kL/pjov43XuwkUDRnaumhtpGHiY1loL4C1oM=</DigestValue>
    </Reference>
    <Reference Type="http://www.w3.org/2000/09/xmldsig#Object" URI="#idOfficeObject">
      <DigestMethod Algorithm="urn:ietf:params:xml:ns:cpxmlsec:algorithms:gostr34112012-256"/>
      <DigestValue>FMc0dzJuHv34bNKZNDivPW1YZWojefWe3SdtcTHg54k=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oYSp3LK7qNbmo4gb2HewbKXRbDYk+HcysnmLCJWDgNY=</DigestValue>
    </Reference>
  </SignedInfo>
  <SignatureValue>hdnefkq28yGOtnVXRuJeOMaOCF1Nn76Cb+MJgMxA0z/+mpMaBvI7QgiHS3AUoJ+Q
L2/b5LUVrPyXyHzgqSm6Ow==</SignatureValue>
  <KeyInfo>
    <X509Data>
      <X509Certificate>MIIK4jCCCo+gAwIBAgIRAIgbud8XDEIwPi7BV9Hb9LYwCgYIKoUDBwEBAwIwggFX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gdGB0LjQuDAeFw0yNDAxMDkwMTI5MDBaFw0yNTA0MDMwMTI5MDBaMIID2TELMAkG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0L7RgdGB0LjQuIILAPCp4okAAAAAB54wCgYIKoUDBwEBAwIDQQAb3AzjGTIiH81v
luvO8MOmQmiA15hdlcq3AylVewH+Z0TORfWBgTsg8bryW0AxLY3Vc+62kuB+LTyi
Btq7BW6Z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Zkm1uAbNumeAY50iFdwIH2XnpIM=</DigestValue>
      </Reference>
      <Reference URI="/word/fontTable.xml?ContentType=application/vnd.openxmlformats-officedocument.wordprocessingml.fontTable+xml">
        <DigestMethod Algorithm="http://www.w3.org/2000/09/xmldsig#sha1"/>
        <DigestValue>VC/bfZ7+Wm+dUzEetHLi4MWQ8/c=</DigestValue>
      </Reference>
      <Reference URI="/word/settings.xml?ContentType=application/vnd.openxmlformats-officedocument.wordprocessingml.settings+xml">
        <DigestMethod Algorithm="http://www.w3.org/2000/09/xmldsig#sha1"/>
        <DigestValue>Aod2KI1Xzk8aqjO0wtYgHfaB8Vg=</DigestValue>
      </Reference>
      <Reference URI="/word/styles.xml?ContentType=application/vnd.openxmlformats-officedocument.wordprocessingml.styles+xml">
        <DigestMethod Algorithm="http://www.w3.org/2000/09/xmldsig#sha1"/>
        <DigestValue>nw87YiibFBqm6qOz3PJ0gEhvauc=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UOx6hWtHlrgA30swCduDKOHZC4U=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2025-01-30T23:53:38Z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16.0.18324/26</OfficeVersion>
          <ApplicationVersion>16.0.18324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2025-01-30T23:53:38Z</xd:SigningTime>
          <xd:SigningCertificate>
            <xd:Cert>
              <xd:CertDigest>
                <DigestMethod Algorithm="http://www.w3.org/2000/09/xmldsig#sha1"/>
                <DigestValue>3X7KDI8pc8/+2Dc66WsBcPS9jaM=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180918969362718890202702425528421053622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2025-01-30T23:48:00Z</dcterms:created>
  <dcterms:modified xsi:type="dcterms:W3CDTF">2025-01-30T23:52:00Z</dcterms:modified>
</cp:coreProperties>
</file>